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0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关于做好2024年度国家社科基金冷门绝学研究专项申报工作的通知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180" w:beforeAutospacing="0" w:line="252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0"/>
          <w:szCs w:val="20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0"/>
          <w:szCs w:val="20"/>
          <w:u w:val="none"/>
          <w:bdr w:val="none" w:color="auto" w:sz="0" w:space="0"/>
          <w:shd w:val="clear" w:fill="F4F8FA"/>
          <w:lang w:val="en-US" w:eastAsia="zh-CN" w:bidi="ar"/>
        </w:rPr>
        <w:t>浏览次数:353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180" w:beforeAutospacing="0" w:line="252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0"/>
          <w:szCs w:val="2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0"/>
          <w:szCs w:val="20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20"/>
          <w:szCs w:val="20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180" w:beforeAutospacing="0" w:line="252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0"/>
          <w:szCs w:val="20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0"/>
          <w:szCs w:val="20"/>
          <w:u w:val="none"/>
          <w:shd w:val="clear" w:fill="F4F8FA"/>
          <w:lang w:val="en-US" w:eastAsia="zh-CN" w:bidi="ar"/>
        </w:rPr>
        <w:t>发布时间：2024-7-10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各单位：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全国社科工作办近日发布《2024年度国家社科基金冷门绝学研究专项申报公告》(公告网址：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instrText xml:space="preserve"> HYPERLINK "http://www.nopss.gov.cn/n1/2024/0708/c431029-40273607.html"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separate"/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t>http://www.nopss.gov.cn/n1/2024/0708/c431029-40273607.html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，请各单位按照公告要求认真做好组织申报工作，加强审核把关。现就申报安排有关事项通知如下：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一、本研究专项实行网络申报和评审。网络申报系统于9月1日零时至9月10日17时开放,在此期间申报人可登陆国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家社科基金科研创新服务管理平台(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instrText xml:space="preserve"> HYPERLINK "https://xm.npopss-cn.gov.cn/"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separate"/>
      </w: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t>https://xm.npopss-cn.gov.cn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1"/>
          <w:szCs w:val="21"/>
          <w:u w:val="none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), 以实名信息注册账号后登录系统，并按规定要求填写申报信息(已有账号者无需再次注册)。逾期系统自动关闭，不再受理申报。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国家社科基金科研创新服务管理平台中的“项目申报系统”为本次申报的唯一网络平台，网络申报办法及流程管理以该系统为准。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二、全国社科工作办对本专项实行限额申报，我省上报学术团队项目不超过5个，学者个人项目不超过10个。结合我省实际情况，我省教育部直属高校上报学术团队项目不超过2项，学者个人项目不超过3项;其他单位上报学术团队项目不超过1项，学者个人项目不超过2项。我办组织专家对申报项目统一进行初选，按照申报限额择优上报全国社科工作办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三、责任单位要加强对本单位网上申报的组织指导和服务工作，严格审核申报资格、申报质量、前期研究成果的真实性、申请人及课题组的研究实力和必备条件，对申报项目择优上报。请务必于9月11日前将汇总好的申请书电子版发送我办邮箱(scghpjb@163.com)，同时在管理平台完成审核报送。邮件标题标注“单位名称+2024国家社科基金冷门绝学专项申报材料”，申请书以申请人姓名命名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未尽事宜请详细阅读全国社科工作办申报公告。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联系人：涂海燕 028-89111896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jc w:val="right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四川省哲学社会科学规划办公室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jc w:val="right"/>
        <w:rPr>
          <w:sz w:val="56"/>
          <w:szCs w:val="5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  <w:t>　　2024年7月10日</w:t>
      </w:r>
    </w:p>
    <w:p>
      <w:pPr>
        <w:rPr>
          <w:sz w:val="48"/>
          <w:szCs w:val="5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jk0ZTdhN2ZmMGQzMTQyNjhkOWRmY2EyNGY0ZDIifQ=="/>
  </w:docVars>
  <w:rsids>
    <w:rsidRoot w:val="61564699"/>
    <w:rsid w:val="6156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2024-07-13T10:56:00Z</dcterms:created>
  <dc:creator>ZWF&amp;WY</dc:creator>
  <cp:lastModifiedBy>ZWF&amp;WY</cp:lastModifiedBy>
  <dcterms:modified xsi:type="dcterms:W3CDTF">2024-07-13T10:56:57Z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FAA36C2CB7A5486CB213813733D7B2F9_11</vt:lpwstr>
  </property>
</Properties>
</file>