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/>
          <w:b/>
          <w:color w:val="000000"/>
          <w:kern w:val="36"/>
          <w:sz w:val="44"/>
          <w:szCs w:val="44"/>
        </w:rPr>
      </w:pPr>
      <w:r>
        <w:rPr>
          <w:rFonts w:hint="eastAsia" w:ascii="方正小标宋简体" w:eastAsia="方正小标宋简体" w:cs="宋体"/>
          <w:b/>
          <w:color w:val="000000"/>
          <w:kern w:val="36"/>
          <w:sz w:val="44"/>
          <w:szCs w:val="44"/>
        </w:rPr>
        <w:t>关于做好202</w:t>
      </w:r>
      <w:r>
        <w:rPr>
          <w:rFonts w:ascii="方正小标宋简体" w:eastAsia="方正小标宋简体" w:cs="宋体"/>
          <w:b/>
          <w:color w:val="000000"/>
          <w:kern w:val="36"/>
          <w:sz w:val="44"/>
          <w:szCs w:val="44"/>
        </w:rPr>
        <w:t>2</w:t>
      </w:r>
      <w:r>
        <w:rPr>
          <w:rFonts w:hint="eastAsia" w:ascii="方正小标宋简体" w:eastAsia="方正小标宋简体" w:cs="宋体"/>
          <w:b/>
          <w:color w:val="000000"/>
          <w:kern w:val="36"/>
          <w:sz w:val="44"/>
          <w:szCs w:val="44"/>
        </w:rPr>
        <w:t>年度国家社会科学基金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/>
          <w:kern w:val="0"/>
          <w:sz w:val="44"/>
          <w:szCs w:val="44"/>
        </w:rPr>
      </w:pPr>
      <w:r>
        <w:rPr>
          <w:rFonts w:hint="eastAsia" w:ascii="方正小标宋简体" w:eastAsia="方正小标宋简体" w:cs="宋体"/>
          <w:b/>
          <w:color w:val="000000"/>
          <w:kern w:val="36"/>
          <w:sz w:val="44"/>
          <w:szCs w:val="44"/>
        </w:rPr>
        <w:t>项目申报工作的通知</w:t>
      </w:r>
    </w:p>
    <w:p>
      <w:pPr>
        <w:widowControl/>
        <w:shd w:val="clear" w:color="auto" w:fill="FFFFFF"/>
        <w:spacing w:line="600" w:lineRule="exact"/>
        <w:jc w:val="center"/>
        <w:rPr>
          <w:rFonts w:ascii="方正小标宋简体" w:eastAsia="方正小标宋简体" w:cs="宋体"/>
          <w:b/>
          <w:color w:val="000000"/>
          <w:kern w:val="36"/>
          <w:sz w:val="44"/>
          <w:szCs w:val="44"/>
        </w:rPr>
      </w:pPr>
    </w:p>
    <w:p>
      <w:pPr>
        <w:widowControl/>
        <w:shd w:val="clear" w:color="auto" w:fill="FFFFFF"/>
        <w:spacing w:line="600" w:lineRule="exact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各单位：　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根据全国哲学社会科学工作办公室（以下简称全国社科工作办）《2022年度国家社会科学基金项目申报公告》要求，现将我省关于做好2022年度国家社科基金项目申报工作有关事项</w:t>
      </w:r>
      <w:r>
        <w:rPr>
          <w:rFonts w:ascii="CESI仿宋-GB2312" w:eastAsia="CESI仿宋-GB2312" w:cs="Times New Roman"/>
          <w:kern w:val="0"/>
          <w:sz w:val="32"/>
          <w:szCs w:val="32"/>
        </w:rPr>
        <w:t>通知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如下：</w:t>
      </w:r>
    </w:p>
    <w:p>
      <w:pPr>
        <w:pStyle w:val="17"/>
        <w:widowControl/>
        <w:numPr>
          <w:ilvl w:val="0"/>
          <w:numId w:val="1"/>
        </w:numPr>
        <w:shd w:val="clear" w:color="auto" w:fill="FFFFFF"/>
        <w:spacing w:line="600" w:lineRule="exact"/>
        <w:ind w:firstLineChars="0"/>
        <w:jc w:val="left"/>
        <w:rPr>
          <w:rFonts w:hint="eastAsia" w:ascii="方正黑体_GBK" w:eastAsia="方正黑体_GBK" w:cs="Times New Roman"/>
          <w:kern w:val="0"/>
          <w:sz w:val="32"/>
          <w:szCs w:val="32"/>
        </w:rPr>
      </w:pPr>
      <w:r>
        <w:rPr>
          <w:rFonts w:hint="eastAsia" w:ascii="方正黑体_GBK" w:eastAsia="方正黑体_GBK" w:cs="Times New Roman"/>
          <w:b/>
          <w:kern w:val="0"/>
          <w:sz w:val="32"/>
          <w:szCs w:val="32"/>
        </w:rPr>
        <w:t>申报安排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2022年度国家社科基金项目实行网络申报。按照全国社科工作办限额申报的要求，</w:t>
      </w:r>
      <w:r>
        <w:rPr>
          <w:rFonts w:ascii="CESI仿宋-GB2312" w:eastAsia="CESI仿宋-GB2312" w:cs="Times New Roman"/>
          <w:kern w:val="0"/>
          <w:sz w:val="32"/>
          <w:szCs w:val="32"/>
        </w:rPr>
        <w:t>由省社科规划办组织专家评审后予以上报。具体流程如下。</w:t>
      </w:r>
    </w:p>
    <w:p>
      <w:pPr>
        <w:widowControl/>
        <w:shd w:val="clear" w:color="auto" w:fill="FFFFFF"/>
        <w:spacing w:line="600" w:lineRule="exact"/>
        <w:ind w:firstLine="643" w:firstLineChars="200"/>
        <w:jc w:val="left"/>
        <w:rPr>
          <w:rFonts w:ascii="CESI仿宋-GB2312" w:eastAsia="CESI仿宋-GB2312" w:cs="Times New Roman"/>
          <w:b/>
          <w:bCs/>
          <w:kern w:val="0"/>
          <w:sz w:val="32"/>
          <w:szCs w:val="32"/>
        </w:rPr>
      </w:pP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1.省内评审材料报送（</w:t>
      </w: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2月25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日-</w:t>
      </w: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28日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）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ascii="CESI仿宋-GB2312" w:eastAsia="CESI仿宋-GB2312" w:cs="Times New Roman"/>
          <w:kern w:val="0"/>
          <w:sz w:val="32"/>
          <w:szCs w:val="32"/>
        </w:rPr>
        <w:t>各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责任单位</w:t>
      </w:r>
      <w:r>
        <w:rPr>
          <w:rFonts w:ascii="CESI仿宋-GB2312" w:eastAsia="CESI仿宋-GB2312" w:cs="Times New Roman"/>
          <w:kern w:val="0"/>
          <w:sz w:val="32"/>
          <w:szCs w:val="32"/>
        </w:rPr>
        <w:t>于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2月25日-28日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，将纸质申请书、活页各1份（活页夹在申请书里）</w:t>
      </w:r>
      <w:r>
        <w:rPr>
          <w:rFonts w:ascii="CESI仿宋-GB2312" w:eastAsia="CESI仿宋-GB2312" w:cs="Times New Roman"/>
          <w:kern w:val="0"/>
          <w:sz w:val="32"/>
          <w:szCs w:val="32"/>
        </w:rPr>
        <w:t>及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申报汇总表报送省社科规划办，申报汇总表电子版</w:t>
      </w:r>
      <w:r>
        <w:rPr>
          <w:rFonts w:ascii="CESI仿宋-GB2312" w:eastAsia="CESI仿宋-GB2312" w:cs="Times New Roman"/>
          <w:kern w:val="0"/>
          <w:sz w:val="32"/>
          <w:szCs w:val="32"/>
        </w:rPr>
        <w:t>（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EXCEL格式</w:t>
      </w:r>
      <w:r>
        <w:rPr>
          <w:rFonts w:ascii="CESI仿宋-GB2312" w:eastAsia="CESI仿宋-GB2312" w:cs="Times New Roman"/>
          <w:kern w:val="0"/>
          <w:sz w:val="32"/>
          <w:szCs w:val="32"/>
        </w:rPr>
        <w:t>）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发送邮箱scghpjb@163.com。各责任单位务必在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活页右上角统一标注一级学科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，申报材料按学科类别打捆。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用于省内评审的申请书不加盖公章。</w:t>
      </w:r>
    </w:p>
    <w:p>
      <w:pPr>
        <w:widowControl/>
        <w:shd w:val="clear" w:color="auto" w:fill="FFFFFF"/>
        <w:spacing w:line="600" w:lineRule="exact"/>
        <w:ind w:firstLine="643" w:firstLineChars="200"/>
        <w:jc w:val="left"/>
        <w:rPr>
          <w:rFonts w:ascii="CESI仿宋-GB2312" w:eastAsia="CESI仿宋-GB2312" w:cs="Times New Roman"/>
          <w:b/>
          <w:bCs/>
          <w:kern w:val="0"/>
          <w:sz w:val="32"/>
          <w:szCs w:val="32"/>
        </w:rPr>
      </w:pP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2</w:t>
      </w: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.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省内评审及结果反馈（</w:t>
      </w: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3月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1日-16日）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省社科规划办于3月</w:t>
      </w:r>
      <w:r>
        <w:rPr>
          <w:rFonts w:ascii="CESI仿宋-GB2312" w:eastAsia="CESI仿宋-GB2312" w:cs="Times New Roman"/>
          <w:kern w:val="0"/>
          <w:sz w:val="32"/>
          <w:szCs w:val="32"/>
        </w:rPr>
        <w:t>1日-14日组织专家进行评审，3月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15日</w:t>
      </w:r>
      <w:r>
        <w:rPr>
          <w:rFonts w:ascii="CESI仿宋-GB2312" w:eastAsia="CESI仿宋-GB2312" w:cs="Times New Roman"/>
          <w:kern w:val="0"/>
          <w:sz w:val="32"/>
          <w:szCs w:val="32"/>
        </w:rPr>
        <w:t>-16日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向</w:t>
      </w:r>
      <w:r>
        <w:rPr>
          <w:rFonts w:ascii="CESI仿宋-GB2312" w:eastAsia="CESI仿宋-GB2312" w:cs="Times New Roman"/>
          <w:kern w:val="0"/>
          <w:sz w:val="32"/>
          <w:szCs w:val="32"/>
        </w:rPr>
        <w:t>各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责任单位反馈评审结果</w:t>
      </w:r>
      <w:r>
        <w:rPr>
          <w:rFonts w:ascii="CESI仿宋-GB2312" w:eastAsia="CESI仿宋-GB2312" w:cs="Times New Roman"/>
          <w:kern w:val="0"/>
          <w:sz w:val="32"/>
          <w:szCs w:val="32"/>
        </w:rPr>
        <w:t>。各责任单位对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通过</w:t>
      </w:r>
      <w:r>
        <w:rPr>
          <w:rFonts w:ascii="CESI仿宋-GB2312" w:eastAsia="CESI仿宋-GB2312" w:cs="Times New Roman"/>
          <w:kern w:val="0"/>
          <w:sz w:val="32"/>
          <w:szCs w:val="32"/>
        </w:rPr>
        <w:t>省内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评审的</w:t>
      </w:r>
      <w:r>
        <w:rPr>
          <w:rFonts w:ascii="CESI仿宋-GB2312" w:eastAsia="CESI仿宋-GB2312" w:cs="Times New Roman"/>
          <w:kern w:val="0"/>
          <w:sz w:val="32"/>
          <w:szCs w:val="32"/>
        </w:rPr>
        <w:t>申请书进行认真审核把关，确保线上线下申请书内容完全一致。</w:t>
      </w:r>
    </w:p>
    <w:p>
      <w:pPr>
        <w:widowControl/>
        <w:shd w:val="clear" w:color="auto" w:fill="FFFFFF"/>
        <w:spacing w:line="600" w:lineRule="exact"/>
        <w:ind w:firstLine="643" w:firstLineChars="200"/>
        <w:jc w:val="left"/>
        <w:rPr>
          <w:rFonts w:ascii="CESI仿宋-GB2312" w:eastAsia="CESI仿宋-GB2312" w:cs="Times New Roman"/>
          <w:b/>
          <w:bCs/>
          <w:kern w:val="0"/>
          <w:sz w:val="32"/>
          <w:szCs w:val="32"/>
        </w:rPr>
      </w:pP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3.评审后材料报送（</w:t>
      </w: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3月21日-22日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）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ascii="CESI仿宋-GB2312" w:eastAsia="CESI仿宋-GB2312" w:cs="Times New Roman"/>
          <w:kern w:val="0"/>
          <w:sz w:val="32"/>
          <w:szCs w:val="32"/>
        </w:rPr>
        <w:t>各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责任单位</w:t>
      </w:r>
      <w:r>
        <w:rPr>
          <w:rFonts w:ascii="CESI仿宋-GB2312" w:eastAsia="CESI仿宋-GB2312" w:cs="Times New Roman"/>
          <w:kern w:val="0"/>
          <w:sz w:val="32"/>
          <w:szCs w:val="32"/>
        </w:rPr>
        <w:t>于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3月21日-22日</w:t>
      </w:r>
      <w:r>
        <w:rPr>
          <w:rFonts w:ascii="CESI仿宋-GB2312" w:eastAsia="CESI仿宋-GB2312" w:cs="Times New Roman"/>
          <w:bCs/>
          <w:kern w:val="0"/>
          <w:sz w:val="32"/>
          <w:szCs w:val="32"/>
        </w:rPr>
        <w:t>完成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网络平台审核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，</w:t>
      </w:r>
      <w:r>
        <w:rPr>
          <w:rFonts w:ascii="CESI仿宋-GB2312" w:eastAsia="CESI仿宋-GB2312" w:cs="Times New Roman"/>
          <w:kern w:val="0"/>
          <w:sz w:val="32"/>
          <w:szCs w:val="32"/>
        </w:rPr>
        <w:t>并将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通过</w:t>
      </w:r>
      <w:r>
        <w:rPr>
          <w:rFonts w:ascii="CESI仿宋-GB2312" w:eastAsia="CESI仿宋-GB2312" w:cs="Times New Roman"/>
          <w:kern w:val="0"/>
          <w:sz w:val="32"/>
          <w:szCs w:val="32"/>
        </w:rPr>
        <w:t>省内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评审</w:t>
      </w:r>
      <w:r>
        <w:rPr>
          <w:rFonts w:ascii="CESI仿宋-GB2312" w:eastAsia="CESI仿宋-GB2312" w:cs="Times New Roman"/>
          <w:kern w:val="0"/>
          <w:sz w:val="32"/>
          <w:szCs w:val="32"/>
        </w:rPr>
        <w:t>项目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的</w:t>
      </w:r>
      <w:r>
        <w:rPr>
          <w:rFonts w:ascii="CESI仿宋-GB2312" w:eastAsia="CESI仿宋-GB2312" w:cs="Times New Roman"/>
          <w:kern w:val="0"/>
          <w:sz w:val="32"/>
          <w:szCs w:val="32"/>
        </w:rPr>
        <w:t>纸质材料报送省社科规划办，包括加盖单位公章的申报汇总表1份及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纸质申请书一式4份</w:t>
      </w:r>
      <w:r>
        <w:rPr>
          <w:rFonts w:ascii="CESI仿宋-GB2312" w:eastAsia="CESI仿宋-GB2312" w:cs="Times New Roman"/>
          <w:kern w:val="0"/>
          <w:sz w:val="32"/>
          <w:szCs w:val="32"/>
        </w:rPr>
        <w:t>，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逾期不予受理。</w:t>
      </w:r>
    </w:p>
    <w:p>
      <w:pPr>
        <w:pStyle w:val="17"/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方正黑体_GBK" w:eastAsia="方正黑体_GBK" w:cs="Times New Roman"/>
          <w:b/>
          <w:kern w:val="0"/>
          <w:sz w:val="32"/>
          <w:szCs w:val="32"/>
        </w:rPr>
      </w:pPr>
      <w:r>
        <w:rPr>
          <w:rFonts w:hint="eastAsia" w:ascii="方正黑体_GBK" w:eastAsia="方正黑体_GBK" w:cs="Times New Roman"/>
          <w:b/>
          <w:kern w:val="0"/>
          <w:sz w:val="32"/>
          <w:szCs w:val="32"/>
        </w:rPr>
        <w:t>二、注意事项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1.请各单位做好申报指导和服务工作，严格按照申请书填表要求填报，并做好</w:t>
      </w:r>
      <w:r>
        <w:rPr>
          <w:rFonts w:ascii="CESI仿宋-GB2312" w:eastAsia="CESI仿宋-GB2312" w:cs="Times New Roman"/>
          <w:kern w:val="0"/>
          <w:sz w:val="32"/>
          <w:szCs w:val="32"/>
        </w:rPr>
        <w:t>形式审查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，</w:t>
      </w:r>
      <w:r>
        <w:rPr>
          <w:rFonts w:ascii="CESI仿宋-GB2312" w:eastAsia="CESI仿宋-GB2312" w:cs="Times New Roman"/>
          <w:kern w:val="0"/>
          <w:sz w:val="32"/>
          <w:szCs w:val="32"/>
        </w:rPr>
        <w:t>经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省社科规划办形式审查不过关的申报材料将不予</w:t>
      </w:r>
      <w:r>
        <w:rPr>
          <w:rFonts w:ascii="CESI仿宋-GB2312" w:eastAsia="CESI仿宋-GB2312" w:cs="Times New Roman"/>
          <w:kern w:val="0"/>
          <w:sz w:val="32"/>
          <w:szCs w:val="32"/>
        </w:rPr>
        <w:t>评审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2.2017-2021年期间被撤项，2019-2021年</w:t>
      </w:r>
      <w:r>
        <w:rPr>
          <w:rFonts w:ascii="CESI仿宋-GB2312" w:eastAsia="CESI仿宋-GB2312" w:cs="Times New Roman"/>
          <w:kern w:val="0"/>
          <w:sz w:val="32"/>
          <w:szCs w:val="32"/>
        </w:rPr>
        <w:t>期间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被终止的国家社科基金项目负责人，不允许参与本次项目申报。各单位务必严格审查把关，省社科规划办将对违规申报的单位和个人进行通报批评。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3.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未通过</w:t>
      </w: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省社科规划办</w:t>
      </w:r>
      <w:r>
        <w:rPr>
          <w:rFonts w:ascii="CESI仿宋-GB2312" w:eastAsia="CESI仿宋-GB2312" w:cs="Times New Roman"/>
          <w:b/>
          <w:bCs/>
          <w:kern w:val="0"/>
          <w:sz w:val="32"/>
          <w:szCs w:val="32"/>
        </w:rPr>
        <w:t>评审的申报材料一律不予接收。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纸质申请书上报全国社科工作办的3份请按1夹2的方式，按学科类别打捆</w:t>
      </w:r>
      <w:r>
        <w:rPr>
          <w:rFonts w:ascii="CESI仿宋-GB2312" w:eastAsia="CESI仿宋-GB2312" w:cs="Times New Roman"/>
          <w:kern w:val="0"/>
          <w:sz w:val="32"/>
          <w:szCs w:val="32"/>
        </w:rPr>
        <w:t>；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另1份单独打捆，交由省社科规划办留存。《申请书》统一用A3纸双面印制、中缝装订。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4.《申请书》中“六、各地社科规划管理部门或在京委托管理机构审核意见”请代为填写:“我办同意课题负责人所在单位意见，同意报送全国哲学社会科学工作办公室”，落款时间请统一填写为“2022年3月2</w:t>
      </w:r>
      <w:r>
        <w:rPr>
          <w:rFonts w:ascii="CESI仿宋-GB2312" w:eastAsia="CESI仿宋-GB2312" w:cs="Times New Roman"/>
          <w:kern w:val="0"/>
          <w:sz w:val="32"/>
          <w:szCs w:val="32"/>
        </w:rPr>
        <w:t>2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日”。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bCs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其余事项请参见全国哲学社会科学工作办公室官网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fldChar w:fldCharType="begin"/>
      </w:r>
      <w:r>
        <w:instrText xml:space="preserve">HYPERLINK "http://www.nopss.gov.cn/n1/2022/0112/c431027-32329870.html"</w:instrTex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fldChar w:fldCharType="separate"/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t>http://www.nopss.gov.cn/n1/2022/0112/c431027-32329870.html</w:t>
      </w:r>
      <w:r>
        <w:rPr>
          <w:rFonts w:hint="eastAsia" w:ascii="CESI仿宋-GB2312" w:eastAsia="CESI仿宋-GB2312" w:cs="Times New Roman"/>
          <w:bCs/>
          <w:kern w:val="0"/>
          <w:sz w:val="32"/>
          <w:szCs w:val="32"/>
        </w:rPr>
        <w:fldChar w:fldCharType="end"/>
      </w:r>
    </w:p>
    <w:p>
      <w:pPr>
        <w:widowControl/>
        <w:spacing w:before="100" w:beforeAutospacing="1" w:after="100" w:afterAutospacing="1"/>
        <w:ind w:firstLine="643" w:firstLineChars="200"/>
        <w:jc w:val="left"/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b/>
          <w:bCs/>
          <w:kern w:val="0"/>
          <w:sz w:val="32"/>
          <w:szCs w:val="32"/>
        </w:rPr>
        <w:t>受新冠肺炎疫情影响，2022年度国家社科基金项目申报工作安排如有变化，我办将第一时间另行通知。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联系人：</w:t>
      </w:r>
      <w:r>
        <w:rPr>
          <w:rFonts w:ascii="CESI仿宋-GB2312" w:eastAsia="CESI仿宋-GB2312" w:cs="Times New Roman"/>
          <w:kern w:val="0"/>
          <w:sz w:val="32"/>
          <w:szCs w:val="32"/>
        </w:rPr>
        <w:t xml:space="preserve"> 赵  静      手机： 18802805516</w:t>
      </w:r>
    </w:p>
    <w:p>
      <w:pPr>
        <w:widowControl/>
        <w:shd w:val="clear" w:color="auto" w:fill="FFFFFF"/>
        <w:spacing w:line="600" w:lineRule="exact"/>
        <w:ind w:firstLine="2080" w:firstLineChars="650"/>
        <w:jc w:val="left"/>
        <w:rPr>
          <w:rFonts w:ascii="CESI仿宋-GB2312" w:eastAsia="CESI仿宋-GB2312" w:cs="Times New Roman"/>
          <w:kern w:val="0"/>
          <w:sz w:val="32"/>
          <w:szCs w:val="32"/>
        </w:rPr>
      </w:pPr>
      <w:r>
        <w:rPr>
          <w:rFonts w:ascii="CESI仿宋-GB2312" w:eastAsia="CESI仿宋-GB2312" w:cs="Times New Roman"/>
          <w:kern w:val="0"/>
          <w:sz w:val="32"/>
          <w:szCs w:val="32"/>
        </w:rPr>
        <w:t xml:space="preserve">周宅贤      手机： 18802805519      </w:t>
      </w:r>
    </w:p>
    <w:p>
      <w:pPr>
        <w:widowControl/>
        <w:shd w:val="clear" w:color="auto" w:fill="FFFFFF"/>
        <w:spacing w:line="600" w:lineRule="exact"/>
        <w:ind w:firstLine="2080" w:firstLineChars="650"/>
        <w:jc w:val="left"/>
        <w:rPr>
          <w:rFonts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涂海燕　</w:t>
      </w:r>
      <w:r>
        <w:rPr>
          <w:rFonts w:ascii="CESI仿宋-GB2312" w:eastAsia="CESI仿宋-GB2312" w:cs="Times New Roman"/>
          <w:kern w:val="0"/>
          <w:sz w:val="32"/>
          <w:szCs w:val="32"/>
        </w:rPr>
        <w:t xml:space="preserve">    座机： 028-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 xml:space="preserve">64236292  </w:t>
      </w:r>
    </w:p>
    <w:p>
      <w:pPr>
        <w:widowControl/>
        <w:shd w:val="clear" w:color="auto" w:fill="FFFFFF"/>
        <w:spacing w:line="600" w:lineRule="exact"/>
        <w:ind w:firstLine="4000" w:firstLineChars="125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ascii="CESI仿宋-GB2312" w:eastAsia="CESI仿宋-GB2312" w:cs="Times New Roman"/>
          <w:kern w:val="0"/>
          <w:sz w:val="32"/>
          <w:szCs w:val="32"/>
        </w:rPr>
        <w:t>手机： 18802805517</w:t>
      </w: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firstLine="640" w:firstLineChars="200"/>
        <w:jc w:val="lef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邮寄地址：成都市</w:t>
      </w:r>
      <w:r>
        <w:rPr>
          <w:rFonts w:ascii="CESI仿宋-GB2312" w:eastAsia="CESI仿宋-GB2312" w:cs="Times New Roman"/>
          <w:kern w:val="0"/>
          <w:sz w:val="32"/>
          <w:szCs w:val="32"/>
        </w:rPr>
        <w:t>剑南大道南段1528-1558号，四川社会科学馆17楼</w:t>
      </w:r>
      <w:r>
        <w:rPr>
          <w:rFonts w:hint="eastAsia" w:ascii="CESI仿宋-GB2312" w:eastAsia="CESI仿宋-GB2312" w:cs="Times New Roman"/>
          <w:kern w:val="0"/>
          <w:sz w:val="32"/>
          <w:szCs w:val="32"/>
        </w:rPr>
        <w:t>（请用EMS或顺丰）</w:t>
      </w:r>
      <w:r>
        <w:rPr>
          <w:rFonts w:ascii="CESI仿宋-GB2312" w:eastAsia="CESI仿宋-GB2312" w:cs="Times New Roman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600" w:lineRule="exact"/>
        <w:ind w:right="320"/>
        <w:jc w:val="right"/>
        <w:rPr>
          <w:rFonts w:hint="eastAsia" w:ascii="CESI仿宋-GB2312" w:eastAsia="CESI仿宋-GB2312" w:cs="Times New Roman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320"/>
        <w:jc w:val="right"/>
        <w:rPr>
          <w:rFonts w:hint="eastAsia" w:ascii="CESI仿宋-GB2312" w:eastAsia="CESI仿宋-GB2312" w:cs="Times New Roman"/>
          <w:kern w:val="0"/>
          <w:sz w:val="32"/>
          <w:szCs w:val="32"/>
        </w:rPr>
      </w:pPr>
    </w:p>
    <w:p>
      <w:pPr>
        <w:widowControl/>
        <w:shd w:val="clear" w:color="auto" w:fill="FFFFFF"/>
        <w:spacing w:line="600" w:lineRule="exact"/>
        <w:ind w:right="320"/>
        <w:jc w:val="right"/>
        <w:rPr>
          <w:rFonts w:hint="eastAsia" w:ascii="CESI仿宋-GB2312" w:eastAsia="CESI仿宋-GB2312" w:cs="Times New Roman"/>
          <w:kern w:val="0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四川省哲学社会科学规划办公室</w:t>
      </w:r>
    </w:p>
    <w:p>
      <w:pPr>
        <w:widowControl/>
        <w:shd w:val="clear" w:color="auto" w:fill="FFFFFF"/>
        <w:spacing w:line="600" w:lineRule="exact"/>
        <w:ind w:right="1000"/>
        <w:jc w:val="right"/>
        <w:rPr>
          <w:rFonts w:ascii="仿宋_GB2312" w:eastAsia="仿宋_GB2312" w:cs="Times New Roman"/>
          <w:sz w:val="32"/>
          <w:szCs w:val="32"/>
        </w:rPr>
      </w:pPr>
      <w:r>
        <w:rPr>
          <w:rFonts w:hint="eastAsia" w:ascii="CESI仿宋-GB2312" w:eastAsia="CESI仿宋-GB2312" w:cs="Times New Roman"/>
          <w:kern w:val="0"/>
          <w:sz w:val="32"/>
          <w:szCs w:val="32"/>
        </w:rPr>
        <w:t>2022年1月13日</w:t>
      </w:r>
    </w:p>
    <w:p>
      <w:pPr>
        <w:widowControl/>
        <w:shd w:val="clear" w:color="auto" w:fill="FFFFFF"/>
        <w:spacing w:line="600" w:lineRule="exact"/>
        <w:ind w:right="1000"/>
        <w:jc w:val="right"/>
        <w:rPr>
          <w:rFonts w:ascii="仿宋_GB2312" w:hAnsi="Times New Roman" w:eastAsia="仿宋_GB2312" w:cs="Times New Roman"/>
          <w:sz w:val="32"/>
          <w:szCs w:val="32"/>
        </w:rPr>
      </w:pPr>
      <w:bookmarkStart w:id="0" w:name="_GoBack"/>
      <w:bookmarkEnd w:id="0"/>
    </w:p>
    <w:sectPr>
      <w:footerReference r:id="rId3" w:type="default"/>
      <w:pgSz w:w="11906" w:h="16838"/>
      <w:pgMar w:top="1134" w:right="1800" w:bottom="1134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ESI仿宋-GB2312">
    <w:altName w:val="仿宋"/>
    <w:panose1 w:val="02000500000000000000"/>
    <w:charset w:val="86"/>
    <w:family w:val="script"/>
    <w:pitch w:val="default"/>
    <w:sig w:usb0="00000000" w:usb1="00000000" w:usb2="00000010" w:usb3="00000000" w:csb0="0004000F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873121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AC2BF4"/>
    <w:multiLevelType w:val="multilevel"/>
    <w:tmpl w:val="11AC2BF4"/>
    <w:lvl w:ilvl="0" w:tentative="0">
      <w:start w:val="1"/>
      <w:numFmt w:val="japaneseCounting"/>
      <w:lvlText w:val="%1、"/>
      <w:lvlJc w:val="left"/>
      <w:pPr>
        <w:ind w:left="138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500" w:hanging="420"/>
      </w:pPr>
    </w:lvl>
    <w:lvl w:ilvl="2" w:tentative="0">
      <w:start w:val="1"/>
      <w:numFmt w:val="lowerRoman"/>
      <w:lvlText w:val="%3."/>
      <w:lvlJc w:val="right"/>
      <w:pPr>
        <w:ind w:left="1920" w:hanging="420"/>
      </w:pPr>
    </w:lvl>
    <w:lvl w:ilvl="3" w:tentative="0">
      <w:start w:val="1"/>
      <w:numFmt w:val="decimal"/>
      <w:lvlText w:val="%4."/>
      <w:lvlJc w:val="left"/>
      <w:pPr>
        <w:ind w:left="2340" w:hanging="420"/>
      </w:pPr>
    </w:lvl>
    <w:lvl w:ilvl="4" w:tentative="0">
      <w:start w:val="1"/>
      <w:numFmt w:val="lowerLetter"/>
      <w:lvlText w:val="%5)"/>
      <w:lvlJc w:val="left"/>
      <w:pPr>
        <w:ind w:left="2760" w:hanging="420"/>
      </w:pPr>
    </w:lvl>
    <w:lvl w:ilvl="5" w:tentative="0">
      <w:start w:val="1"/>
      <w:numFmt w:val="lowerRoman"/>
      <w:lvlText w:val="%6."/>
      <w:lvlJc w:val="right"/>
      <w:pPr>
        <w:ind w:left="3180" w:hanging="420"/>
      </w:pPr>
    </w:lvl>
    <w:lvl w:ilvl="6" w:tentative="0">
      <w:start w:val="1"/>
      <w:numFmt w:val="decimal"/>
      <w:lvlText w:val="%7."/>
      <w:lvlJc w:val="left"/>
      <w:pPr>
        <w:ind w:left="3600" w:hanging="420"/>
      </w:pPr>
    </w:lvl>
    <w:lvl w:ilvl="7" w:tentative="0">
      <w:start w:val="1"/>
      <w:numFmt w:val="lowerLetter"/>
      <w:lvlText w:val="%8)"/>
      <w:lvlJc w:val="left"/>
      <w:pPr>
        <w:ind w:left="4020" w:hanging="420"/>
      </w:pPr>
    </w:lvl>
    <w:lvl w:ilvl="8" w:tentative="0">
      <w:start w:val="1"/>
      <w:numFmt w:val="lowerRoman"/>
      <w:lvlText w:val="%9."/>
      <w:lvlJc w:val="right"/>
      <w:pPr>
        <w:ind w:left="44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B12481"/>
    <w:rsid w:val="00001A9F"/>
    <w:rsid w:val="00036607"/>
    <w:rsid w:val="000413CC"/>
    <w:rsid w:val="00052658"/>
    <w:rsid w:val="0007032A"/>
    <w:rsid w:val="00093248"/>
    <w:rsid w:val="00097EE9"/>
    <w:rsid w:val="000A5217"/>
    <w:rsid w:val="000D590D"/>
    <w:rsid w:val="000F52AC"/>
    <w:rsid w:val="001062CB"/>
    <w:rsid w:val="00123D05"/>
    <w:rsid w:val="00125CC8"/>
    <w:rsid w:val="00147081"/>
    <w:rsid w:val="00151D23"/>
    <w:rsid w:val="0015331C"/>
    <w:rsid w:val="001B46DF"/>
    <w:rsid w:val="001C4A17"/>
    <w:rsid w:val="001C7D5F"/>
    <w:rsid w:val="001E42A1"/>
    <w:rsid w:val="00203BBC"/>
    <w:rsid w:val="0022359C"/>
    <w:rsid w:val="00241331"/>
    <w:rsid w:val="002516DA"/>
    <w:rsid w:val="00270EAE"/>
    <w:rsid w:val="00277BB9"/>
    <w:rsid w:val="00296CAA"/>
    <w:rsid w:val="002A5555"/>
    <w:rsid w:val="002C5491"/>
    <w:rsid w:val="002C6B67"/>
    <w:rsid w:val="002D7E01"/>
    <w:rsid w:val="002E0E1D"/>
    <w:rsid w:val="002E3E87"/>
    <w:rsid w:val="002E515F"/>
    <w:rsid w:val="002E6D0E"/>
    <w:rsid w:val="002F7284"/>
    <w:rsid w:val="0031030E"/>
    <w:rsid w:val="00311845"/>
    <w:rsid w:val="00333D32"/>
    <w:rsid w:val="003373A1"/>
    <w:rsid w:val="00343E12"/>
    <w:rsid w:val="003B210B"/>
    <w:rsid w:val="003B2B9C"/>
    <w:rsid w:val="003C3137"/>
    <w:rsid w:val="003E5BDF"/>
    <w:rsid w:val="004540CD"/>
    <w:rsid w:val="004544C7"/>
    <w:rsid w:val="00470CC9"/>
    <w:rsid w:val="00487AFF"/>
    <w:rsid w:val="00490DDD"/>
    <w:rsid w:val="004A54D7"/>
    <w:rsid w:val="004C3620"/>
    <w:rsid w:val="004C74F0"/>
    <w:rsid w:val="00520B19"/>
    <w:rsid w:val="0052153C"/>
    <w:rsid w:val="005235FC"/>
    <w:rsid w:val="00540B04"/>
    <w:rsid w:val="00571261"/>
    <w:rsid w:val="00587D2B"/>
    <w:rsid w:val="005A4EEE"/>
    <w:rsid w:val="005A5178"/>
    <w:rsid w:val="005A52E5"/>
    <w:rsid w:val="00600D8B"/>
    <w:rsid w:val="006130D0"/>
    <w:rsid w:val="006567DA"/>
    <w:rsid w:val="006D3B30"/>
    <w:rsid w:val="006E1B54"/>
    <w:rsid w:val="006F1F56"/>
    <w:rsid w:val="00703F0D"/>
    <w:rsid w:val="00711050"/>
    <w:rsid w:val="007303C7"/>
    <w:rsid w:val="007364D5"/>
    <w:rsid w:val="00781323"/>
    <w:rsid w:val="007B7FC4"/>
    <w:rsid w:val="007C49BA"/>
    <w:rsid w:val="007D10BA"/>
    <w:rsid w:val="007F300B"/>
    <w:rsid w:val="008102F2"/>
    <w:rsid w:val="00814A74"/>
    <w:rsid w:val="00865007"/>
    <w:rsid w:val="00884471"/>
    <w:rsid w:val="008B396F"/>
    <w:rsid w:val="008C49AB"/>
    <w:rsid w:val="008E1FA7"/>
    <w:rsid w:val="008F5005"/>
    <w:rsid w:val="008F7253"/>
    <w:rsid w:val="00913525"/>
    <w:rsid w:val="0092092C"/>
    <w:rsid w:val="00924D1F"/>
    <w:rsid w:val="00944A66"/>
    <w:rsid w:val="0099668C"/>
    <w:rsid w:val="009A0CDA"/>
    <w:rsid w:val="009B0D66"/>
    <w:rsid w:val="009B42B4"/>
    <w:rsid w:val="009C754A"/>
    <w:rsid w:val="009D0366"/>
    <w:rsid w:val="009E5D06"/>
    <w:rsid w:val="009F4703"/>
    <w:rsid w:val="00A00443"/>
    <w:rsid w:val="00A01898"/>
    <w:rsid w:val="00A03C26"/>
    <w:rsid w:val="00A279F8"/>
    <w:rsid w:val="00AF7353"/>
    <w:rsid w:val="00B07C05"/>
    <w:rsid w:val="00B12481"/>
    <w:rsid w:val="00B151CA"/>
    <w:rsid w:val="00B37E01"/>
    <w:rsid w:val="00B914B8"/>
    <w:rsid w:val="00B95E8C"/>
    <w:rsid w:val="00B97F1D"/>
    <w:rsid w:val="00BD4B09"/>
    <w:rsid w:val="00C226B9"/>
    <w:rsid w:val="00C27558"/>
    <w:rsid w:val="00C33E5B"/>
    <w:rsid w:val="00C40C7F"/>
    <w:rsid w:val="00C70744"/>
    <w:rsid w:val="00C91667"/>
    <w:rsid w:val="00CA6CBB"/>
    <w:rsid w:val="00CE1863"/>
    <w:rsid w:val="00CE4F3F"/>
    <w:rsid w:val="00CE522C"/>
    <w:rsid w:val="00D62CF1"/>
    <w:rsid w:val="00D74262"/>
    <w:rsid w:val="00D76CEB"/>
    <w:rsid w:val="00D8611B"/>
    <w:rsid w:val="00DA2366"/>
    <w:rsid w:val="00DB0442"/>
    <w:rsid w:val="00DF43C8"/>
    <w:rsid w:val="00E07C13"/>
    <w:rsid w:val="00E47438"/>
    <w:rsid w:val="00E7236D"/>
    <w:rsid w:val="00EA6E28"/>
    <w:rsid w:val="00EB7680"/>
    <w:rsid w:val="00F14C25"/>
    <w:rsid w:val="00F15381"/>
    <w:rsid w:val="00F222A3"/>
    <w:rsid w:val="00F222A6"/>
    <w:rsid w:val="00F4202F"/>
    <w:rsid w:val="00F43437"/>
    <w:rsid w:val="00F524D0"/>
    <w:rsid w:val="00F551DB"/>
    <w:rsid w:val="00F57FC9"/>
    <w:rsid w:val="00F635A6"/>
    <w:rsid w:val="00F66FD9"/>
    <w:rsid w:val="00F80FE7"/>
    <w:rsid w:val="00F82786"/>
    <w:rsid w:val="00F842D9"/>
    <w:rsid w:val="00FA3843"/>
    <w:rsid w:val="00FC2A77"/>
    <w:rsid w:val="00FD3FAE"/>
    <w:rsid w:val="00FE7C62"/>
    <w:rsid w:val="01137F29"/>
    <w:rsid w:val="02303F50"/>
    <w:rsid w:val="11490D47"/>
    <w:rsid w:val="176912AE"/>
    <w:rsid w:val="20561B04"/>
    <w:rsid w:val="240A5DEE"/>
    <w:rsid w:val="3C045E32"/>
    <w:rsid w:val="52EB4BF4"/>
    <w:rsid w:val="5BFB400C"/>
    <w:rsid w:val="63D72000"/>
    <w:rsid w:val="670C3EDD"/>
    <w:rsid w:val="6AE11115"/>
    <w:rsid w:val="6E0A0291"/>
    <w:rsid w:val="71C216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0782C1"/>
      <w:u w:val="single"/>
    </w:rPr>
  </w:style>
  <w:style w:type="character" w:styleId="11">
    <w:name w:val="Hyperlink"/>
    <w:basedOn w:val="8"/>
    <w:unhideWhenUsed/>
    <w:qFormat/>
    <w:uiPriority w:val="99"/>
    <w:rPr>
      <w:color w:val="0782C1"/>
      <w:u w:val="single"/>
    </w:rPr>
  </w:style>
  <w:style w:type="character" w:customStyle="1" w:styleId="12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5">
    <w:name w:val="readnum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16">
    <w:name w:val="批注框文本 Char"/>
    <w:basedOn w:val="8"/>
    <w:link w:val="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215</Words>
  <Characters>1226</Characters>
  <Lines>10</Lines>
  <Paragraphs>2</Paragraphs>
  <TotalTime>0</TotalTime>
  <ScaleCrop>false</ScaleCrop>
  <LinksUpToDate>false</LinksUpToDate>
  <CharactersWithSpaces>1439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2018-12-26T02:08:00Z</dcterms:created>
  <dc:creator>sky</dc:creator>
  <cp:lastModifiedBy>马衍阳</cp:lastModifiedBy>
  <cp:lastPrinted>2021-01-07T04:58:00Z</cp:lastPrinted>
  <dcterms:modified xsi:type="dcterms:W3CDTF">2022-01-14T06:58:53Z</dcterms:modified>
  <cp:revision>300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F29DC220012C469B91B840A49CA4876F</vt:lpwstr>
  </property>
</Properties>
</file>